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D7E2E" w14:textId="77777777" w:rsidR="00D06B72" w:rsidRDefault="005543B7">
      <w:pPr>
        <w:spacing w:after="7"/>
        <w:ind w:left="1654"/>
      </w:pPr>
      <w:r>
        <w:rPr>
          <w:rFonts w:ascii="Arial" w:eastAsia="Arial" w:hAnsi="Arial" w:cs="Arial"/>
          <w:sz w:val="24"/>
        </w:rPr>
        <w:t xml:space="preserve"> </w:t>
      </w:r>
    </w:p>
    <w:p w14:paraId="1DFE9303" w14:textId="0B5CB5CF" w:rsidR="00D06B72" w:rsidRDefault="005543B7">
      <w:pPr>
        <w:spacing w:after="0"/>
        <w:ind w:left="134"/>
      </w:pPr>
      <w:r>
        <w:rPr>
          <w:rFonts w:ascii="Arial" w:eastAsia="Arial" w:hAnsi="Arial" w:cs="Arial"/>
          <w:b/>
          <w:sz w:val="24"/>
        </w:rPr>
        <w:t xml:space="preserve">Welcoming Children And Young People With EAL Into Your School Or Setting </w:t>
      </w:r>
    </w:p>
    <w:tbl>
      <w:tblPr>
        <w:tblStyle w:val="TableGrid"/>
        <w:tblW w:w="9926" w:type="dxa"/>
        <w:tblInd w:w="-427" w:type="dxa"/>
        <w:tblCellMar>
          <w:top w:w="0" w:type="dxa"/>
          <w:left w:w="0" w:type="dxa"/>
          <w:bottom w:w="0" w:type="dxa"/>
          <w:right w:w="0" w:type="dxa"/>
        </w:tblCellMar>
        <w:tblLook w:val="04A0" w:firstRow="1" w:lastRow="0" w:firstColumn="1" w:lastColumn="0" w:noHBand="0" w:noVBand="1"/>
      </w:tblPr>
      <w:tblGrid>
        <w:gridCol w:w="1735"/>
        <w:gridCol w:w="828"/>
        <w:gridCol w:w="7363"/>
      </w:tblGrid>
      <w:tr w:rsidR="00D06B72" w14:paraId="11015816" w14:textId="77777777">
        <w:trPr>
          <w:trHeight w:val="1582"/>
        </w:trPr>
        <w:tc>
          <w:tcPr>
            <w:tcW w:w="1735" w:type="dxa"/>
            <w:tcBorders>
              <w:top w:val="single" w:sz="4" w:space="0" w:color="000000"/>
              <w:left w:val="single" w:sz="4" w:space="0" w:color="000000"/>
              <w:bottom w:val="nil"/>
              <w:right w:val="single" w:sz="4" w:space="0" w:color="000000"/>
            </w:tcBorders>
          </w:tcPr>
          <w:p w14:paraId="4A5AADEF" w14:textId="77777777" w:rsidR="00D06B72" w:rsidRDefault="005543B7">
            <w:pPr>
              <w:spacing w:after="0" w:line="239" w:lineRule="auto"/>
              <w:ind w:left="108"/>
            </w:pPr>
            <w:r>
              <w:rPr>
                <w:rFonts w:ascii="Arial" w:eastAsia="Arial" w:hAnsi="Arial" w:cs="Arial"/>
                <w:b/>
              </w:rPr>
              <w:t xml:space="preserve">Support children and young people to be ‘ready’ </w:t>
            </w:r>
          </w:p>
          <w:p w14:paraId="13CF8D7B" w14:textId="77777777" w:rsidR="00D06B72" w:rsidRDefault="005543B7">
            <w:pPr>
              <w:spacing w:after="0"/>
              <w:ind w:left="108"/>
            </w:pPr>
            <w:r>
              <w:rPr>
                <w:rFonts w:ascii="Arial" w:eastAsia="Arial" w:hAnsi="Arial" w:cs="Arial"/>
                <w:b/>
              </w:rPr>
              <w:t xml:space="preserve">for school.    </w:t>
            </w:r>
          </w:p>
          <w:p w14:paraId="1C73717E" w14:textId="77777777" w:rsidR="00D06B72" w:rsidRDefault="005543B7">
            <w:pPr>
              <w:spacing w:after="0"/>
              <w:ind w:left="108"/>
            </w:pPr>
            <w:r>
              <w:rPr>
                <w:rFonts w:ascii="Arial" w:eastAsia="Arial" w:hAnsi="Arial" w:cs="Arial"/>
                <w:b/>
              </w:rPr>
              <w:t xml:space="preserve"> </w:t>
            </w:r>
          </w:p>
        </w:tc>
        <w:tc>
          <w:tcPr>
            <w:tcW w:w="828" w:type="dxa"/>
            <w:tcBorders>
              <w:top w:val="single" w:sz="4" w:space="0" w:color="000000"/>
              <w:left w:val="single" w:sz="4" w:space="0" w:color="000000"/>
              <w:bottom w:val="nil"/>
              <w:right w:val="nil"/>
            </w:tcBorders>
          </w:tcPr>
          <w:p w14:paraId="13D59F08" w14:textId="77777777" w:rsidR="00D06B72" w:rsidRDefault="005543B7">
            <w:pPr>
              <w:spacing w:after="715"/>
              <w:ind w:left="210"/>
              <w:jc w:val="center"/>
            </w:pPr>
            <w:r>
              <w:rPr>
                <w:rFonts w:ascii="Segoe UI Symbol" w:eastAsia="Segoe UI Symbol" w:hAnsi="Segoe UI Symbol" w:cs="Segoe UI Symbol"/>
              </w:rPr>
              <w:t>•</w:t>
            </w:r>
            <w:r>
              <w:rPr>
                <w:rFonts w:ascii="Arial" w:eastAsia="Arial" w:hAnsi="Arial" w:cs="Arial"/>
              </w:rPr>
              <w:t xml:space="preserve"> </w:t>
            </w:r>
          </w:p>
          <w:p w14:paraId="0542A87D" w14:textId="77777777" w:rsidR="00D06B72" w:rsidRDefault="005543B7">
            <w:pPr>
              <w:spacing w:after="0"/>
              <w:ind w:left="209"/>
              <w:jc w:val="center"/>
            </w:pPr>
            <w:r>
              <w:rPr>
                <w:rFonts w:ascii="Segoe UI Symbol" w:eastAsia="Segoe UI Symbol" w:hAnsi="Segoe UI Symbol" w:cs="Segoe UI Symbol"/>
              </w:rPr>
              <w:t>•</w:t>
            </w:r>
            <w:r>
              <w:rPr>
                <w:rFonts w:ascii="Arial" w:eastAsia="Arial" w:hAnsi="Arial" w:cs="Arial"/>
              </w:rPr>
              <w:t xml:space="preserve"> </w:t>
            </w:r>
          </w:p>
        </w:tc>
        <w:tc>
          <w:tcPr>
            <w:tcW w:w="7363" w:type="dxa"/>
            <w:tcBorders>
              <w:top w:val="single" w:sz="4" w:space="0" w:color="000000"/>
              <w:left w:val="nil"/>
              <w:bottom w:val="nil"/>
              <w:right w:val="single" w:sz="4" w:space="0" w:color="000000"/>
            </w:tcBorders>
          </w:tcPr>
          <w:p w14:paraId="694667D3" w14:textId="77777777" w:rsidR="00D06B72" w:rsidRDefault="005543B7">
            <w:pPr>
              <w:spacing w:after="16" w:line="239" w:lineRule="auto"/>
            </w:pPr>
            <w:r>
              <w:rPr>
                <w:rFonts w:ascii="Arial" w:eastAsia="Arial" w:hAnsi="Arial" w:cs="Arial"/>
              </w:rPr>
              <w:t xml:space="preserve">School systems in the UK are different from other countries and systems will need to be clearly explained using professional interpretation and translation where possible. </w:t>
            </w:r>
            <w:hyperlink r:id="rId6">
              <w:r>
                <w:rPr>
                  <w:rFonts w:ascii="Arial" w:eastAsia="Arial" w:hAnsi="Arial" w:cs="Arial"/>
                  <w:color w:val="467886"/>
                  <w:u w:val="single" w:color="467886"/>
                </w:rPr>
                <w:t>Bell Foundation</w:t>
              </w:r>
            </w:hyperlink>
            <w:hyperlink r:id="rId7">
              <w:r>
                <w:rPr>
                  <w:rFonts w:ascii="Arial" w:eastAsia="Arial" w:hAnsi="Arial" w:cs="Arial"/>
                </w:rPr>
                <w:t xml:space="preserve"> </w:t>
              </w:r>
            </w:hyperlink>
            <w:r>
              <w:rPr>
                <w:rFonts w:ascii="Arial" w:eastAsia="Arial" w:hAnsi="Arial" w:cs="Arial"/>
              </w:rPr>
              <w:t xml:space="preserve">have documents explaining school systems in many languages. </w:t>
            </w:r>
          </w:p>
          <w:p w14:paraId="4D09EE21" w14:textId="77777777" w:rsidR="00D06B72" w:rsidRDefault="005543B7">
            <w:pPr>
              <w:spacing w:after="0"/>
            </w:pPr>
            <w:r>
              <w:rPr>
                <w:rFonts w:ascii="Arial" w:eastAsia="Arial" w:hAnsi="Arial" w:cs="Arial"/>
              </w:rPr>
              <w:t xml:space="preserve">This guide from the </w:t>
            </w:r>
            <w:hyperlink r:id="rId8">
              <w:r>
                <w:rPr>
                  <w:rFonts w:ascii="Arial" w:eastAsia="Arial" w:hAnsi="Arial" w:cs="Arial"/>
                  <w:color w:val="467886"/>
                  <w:u w:val="single" w:color="467886"/>
                </w:rPr>
                <w:t>Bell Foundation</w:t>
              </w:r>
            </w:hyperlink>
            <w:hyperlink r:id="rId9">
              <w:r>
                <w:rPr>
                  <w:rFonts w:ascii="Arial" w:eastAsia="Arial" w:hAnsi="Arial" w:cs="Arial"/>
                </w:rPr>
                <w:t xml:space="preserve"> </w:t>
              </w:r>
            </w:hyperlink>
            <w:r>
              <w:rPr>
                <w:rFonts w:ascii="Arial" w:eastAsia="Arial" w:hAnsi="Arial" w:cs="Arial"/>
              </w:rPr>
              <w:t xml:space="preserve">will help parents understand how they can help their children learn in school. </w:t>
            </w:r>
          </w:p>
        </w:tc>
      </w:tr>
      <w:tr w:rsidR="00D06B72" w14:paraId="38F6F51C" w14:textId="77777777">
        <w:trPr>
          <w:trHeight w:val="748"/>
        </w:trPr>
        <w:tc>
          <w:tcPr>
            <w:tcW w:w="1735" w:type="dxa"/>
            <w:tcBorders>
              <w:top w:val="nil"/>
              <w:left w:val="single" w:sz="4" w:space="0" w:color="000000"/>
              <w:bottom w:val="single" w:sz="4" w:space="0" w:color="000000"/>
              <w:right w:val="single" w:sz="4" w:space="0" w:color="000000"/>
            </w:tcBorders>
          </w:tcPr>
          <w:p w14:paraId="7B9CED46" w14:textId="77777777" w:rsidR="00D06B72" w:rsidRDefault="00D06B72"/>
        </w:tc>
        <w:tc>
          <w:tcPr>
            <w:tcW w:w="828" w:type="dxa"/>
            <w:tcBorders>
              <w:top w:val="nil"/>
              <w:left w:val="single" w:sz="4" w:space="0" w:color="000000"/>
              <w:bottom w:val="single" w:sz="4" w:space="0" w:color="000000"/>
              <w:right w:val="nil"/>
            </w:tcBorders>
          </w:tcPr>
          <w:p w14:paraId="4E4799DA" w14:textId="77777777" w:rsidR="00D06B72" w:rsidRDefault="005543B7">
            <w:pPr>
              <w:spacing w:after="0"/>
              <w:ind w:left="210"/>
              <w:jc w:val="center"/>
            </w:pPr>
            <w:r>
              <w:rPr>
                <w:rFonts w:ascii="Segoe UI Symbol" w:eastAsia="Segoe UI Symbol" w:hAnsi="Segoe UI Symbol" w:cs="Segoe UI Symbol"/>
              </w:rPr>
              <w:t>•</w:t>
            </w:r>
            <w:r>
              <w:rPr>
                <w:rFonts w:ascii="Arial" w:eastAsia="Arial" w:hAnsi="Arial" w:cs="Arial"/>
              </w:rPr>
              <w:t xml:space="preserve"> </w:t>
            </w:r>
          </w:p>
        </w:tc>
        <w:tc>
          <w:tcPr>
            <w:tcW w:w="7363" w:type="dxa"/>
            <w:tcBorders>
              <w:top w:val="nil"/>
              <w:left w:val="nil"/>
              <w:bottom w:val="single" w:sz="4" w:space="0" w:color="000000"/>
              <w:right w:val="single" w:sz="4" w:space="0" w:color="000000"/>
            </w:tcBorders>
          </w:tcPr>
          <w:p w14:paraId="2BE6311D" w14:textId="77777777" w:rsidR="00D06B72" w:rsidRDefault="005543B7">
            <w:pPr>
              <w:spacing w:after="0"/>
            </w:pPr>
            <w:r>
              <w:rPr>
                <w:rFonts w:ascii="Arial" w:eastAsia="Arial" w:hAnsi="Arial" w:cs="Arial"/>
              </w:rPr>
              <w:t xml:space="preserve">School uniform may not be a familiar concept so this should be explained, and allowances made for cultural differences, (girls wearing leggings for PE, permitted colour of head covering) </w:t>
            </w:r>
          </w:p>
        </w:tc>
      </w:tr>
      <w:tr w:rsidR="00D06B72" w14:paraId="12A72A86" w14:textId="77777777">
        <w:trPr>
          <w:trHeight w:val="809"/>
        </w:trPr>
        <w:tc>
          <w:tcPr>
            <w:tcW w:w="1735" w:type="dxa"/>
            <w:tcBorders>
              <w:top w:val="single" w:sz="4" w:space="0" w:color="000000"/>
              <w:left w:val="single" w:sz="4" w:space="0" w:color="000000"/>
              <w:bottom w:val="nil"/>
              <w:right w:val="single" w:sz="4" w:space="0" w:color="000000"/>
            </w:tcBorders>
          </w:tcPr>
          <w:p w14:paraId="75260943" w14:textId="77777777" w:rsidR="00D06B72" w:rsidRDefault="005543B7">
            <w:pPr>
              <w:spacing w:after="0"/>
              <w:ind w:left="108"/>
            </w:pPr>
            <w:r>
              <w:rPr>
                <w:rFonts w:ascii="Arial" w:eastAsia="Arial" w:hAnsi="Arial" w:cs="Arial"/>
                <w:b/>
              </w:rPr>
              <w:t xml:space="preserve">Support individual needs.    </w:t>
            </w:r>
          </w:p>
        </w:tc>
        <w:tc>
          <w:tcPr>
            <w:tcW w:w="828" w:type="dxa"/>
            <w:tcBorders>
              <w:top w:val="single" w:sz="4" w:space="0" w:color="000000"/>
              <w:left w:val="single" w:sz="4" w:space="0" w:color="000000"/>
              <w:bottom w:val="nil"/>
              <w:right w:val="nil"/>
            </w:tcBorders>
          </w:tcPr>
          <w:p w14:paraId="4F3E443A" w14:textId="77777777" w:rsidR="00D06B72" w:rsidRDefault="005543B7">
            <w:pPr>
              <w:spacing w:after="0"/>
              <w:ind w:left="210"/>
              <w:jc w:val="center"/>
            </w:pPr>
            <w:r>
              <w:rPr>
                <w:rFonts w:ascii="Segoe UI Symbol" w:eastAsia="Segoe UI Symbol" w:hAnsi="Segoe UI Symbol" w:cs="Segoe UI Symbol"/>
              </w:rPr>
              <w:t>•</w:t>
            </w:r>
            <w:r>
              <w:rPr>
                <w:rFonts w:ascii="Arial" w:eastAsia="Arial" w:hAnsi="Arial" w:cs="Arial"/>
              </w:rPr>
              <w:t xml:space="preserve"> </w:t>
            </w:r>
          </w:p>
        </w:tc>
        <w:tc>
          <w:tcPr>
            <w:tcW w:w="7363" w:type="dxa"/>
            <w:tcBorders>
              <w:top w:val="single" w:sz="4" w:space="0" w:color="000000"/>
              <w:left w:val="nil"/>
              <w:bottom w:val="nil"/>
              <w:right w:val="single" w:sz="4" w:space="0" w:color="000000"/>
            </w:tcBorders>
          </w:tcPr>
          <w:p w14:paraId="22CC4CB3" w14:textId="77777777" w:rsidR="00D06B72" w:rsidRDefault="005543B7">
            <w:pPr>
              <w:spacing w:after="0"/>
            </w:pPr>
            <w:r>
              <w:rPr>
                <w:rFonts w:ascii="Arial" w:eastAsia="Arial" w:hAnsi="Arial" w:cs="Arial"/>
              </w:rPr>
              <w:t xml:space="preserve">Be aware that children may be older when they start school in their home country, the newly arrived children and young people may not have experience of formal schooling. </w:t>
            </w:r>
          </w:p>
        </w:tc>
      </w:tr>
      <w:tr w:rsidR="00D06B72" w14:paraId="07836580" w14:textId="77777777">
        <w:trPr>
          <w:trHeight w:val="1027"/>
        </w:trPr>
        <w:tc>
          <w:tcPr>
            <w:tcW w:w="1735" w:type="dxa"/>
            <w:tcBorders>
              <w:top w:val="nil"/>
              <w:left w:val="single" w:sz="4" w:space="0" w:color="000000"/>
              <w:bottom w:val="nil"/>
              <w:right w:val="single" w:sz="4" w:space="0" w:color="000000"/>
            </w:tcBorders>
          </w:tcPr>
          <w:p w14:paraId="321712B3" w14:textId="77777777" w:rsidR="00D06B72" w:rsidRDefault="005543B7">
            <w:pPr>
              <w:spacing w:after="0"/>
              <w:ind w:left="108"/>
            </w:pPr>
            <w:r>
              <w:rPr>
                <w:rFonts w:ascii="Arial" w:eastAsia="Arial" w:hAnsi="Arial" w:cs="Arial"/>
                <w:b/>
              </w:rPr>
              <w:t xml:space="preserve"> </w:t>
            </w:r>
          </w:p>
        </w:tc>
        <w:tc>
          <w:tcPr>
            <w:tcW w:w="828" w:type="dxa"/>
            <w:tcBorders>
              <w:top w:val="nil"/>
              <w:left w:val="single" w:sz="4" w:space="0" w:color="000000"/>
              <w:bottom w:val="nil"/>
              <w:right w:val="nil"/>
            </w:tcBorders>
          </w:tcPr>
          <w:p w14:paraId="3A352376" w14:textId="77777777" w:rsidR="00D06B72" w:rsidRDefault="005543B7">
            <w:pPr>
              <w:spacing w:after="0"/>
              <w:ind w:left="210"/>
              <w:jc w:val="center"/>
            </w:pPr>
            <w:r>
              <w:rPr>
                <w:rFonts w:ascii="Segoe UI Symbol" w:eastAsia="Segoe UI Symbol" w:hAnsi="Segoe UI Symbol" w:cs="Segoe UI Symbol"/>
              </w:rPr>
              <w:t>•</w:t>
            </w:r>
            <w:r>
              <w:rPr>
                <w:rFonts w:ascii="Arial" w:eastAsia="Arial" w:hAnsi="Arial" w:cs="Arial"/>
              </w:rPr>
              <w:t xml:space="preserve"> </w:t>
            </w:r>
          </w:p>
        </w:tc>
        <w:tc>
          <w:tcPr>
            <w:tcW w:w="7363" w:type="dxa"/>
            <w:tcBorders>
              <w:top w:val="nil"/>
              <w:left w:val="nil"/>
              <w:bottom w:val="nil"/>
              <w:right w:val="single" w:sz="4" w:space="0" w:color="000000"/>
            </w:tcBorders>
          </w:tcPr>
          <w:p w14:paraId="239E35D1" w14:textId="77777777" w:rsidR="00D06B72" w:rsidRDefault="005543B7">
            <w:pPr>
              <w:spacing w:after="0"/>
            </w:pPr>
            <w:r>
              <w:rPr>
                <w:rFonts w:ascii="Arial" w:eastAsia="Arial" w:hAnsi="Arial" w:cs="Arial"/>
              </w:rPr>
              <w:t xml:space="preserve">School food may be unfamiliar so photographs should be used to demonstrate (also be mindful of colloquialisms (e.g. use baked potato instead of jacket potato). Some children may not be used to a knife and fork. In some cultures, it is usual to send hot tea or soup in a flask.  </w:t>
            </w:r>
          </w:p>
        </w:tc>
      </w:tr>
      <w:tr w:rsidR="00D06B72" w14:paraId="7AF15BFE" w14:textId="77777777">
        <w:trPr>
          <w:trHeight w:val="270"/>
        </w:trPr>
        <w:tc>
          <w:tcPr>
            <w:tcW w:w="1735" w:type="dxa"/>
            <w:tcBorders>
              <w:top w:val="nil"/>
              <w:left w:val="single" w:sz="4" w:space="0" w:color="000000"/>
              <w:bottom w:val="nil"/>
              <w:right w:val="single" w:sz="4" w:space="0" w:color="000000"/>
            </w:tcBorders>
          </w:tcPr>
          <w:p w14:paraId="56D9996B" w14:textId="77777777" w:rsidR="00D06B72" w:rsidRDefault="00D06B72"/>
        </w:tc>
        <w:tc>
          <w:tcPr>
            <w:tcW w:w="828" w:type="dxa"/>
            <w:tcBorders>
              <w:top w:val="nil"/>
              <w:left w:val="single" w:sz="4" w:space="0" w:color="000000"/>
              <w:bottom w:val="nil"/>
              <w:right w:val="nil"/>
            </w:tcBorders>
          </w:tcPr>
          <w:p w14:paraId="74DF875E" w14:textId="77777777" w:rsidR="00D06B72" w:rsidRDefault="005543B7">
            <w:pPr>
              <w:spacing w:after="0"/>
              <w:ind w:left="210"/>
              <w:jc w:val="center"/>
            </w:pPr>
            <w:r>
              <w:rPr>
                <w:rFonts w:ascii="Segoe UI Symbol" w:eastAsia="Segoe UI Symbol" w:hAnsi="Segoe UI Symbol" w:cs="Segoe UI Symbol"/>
              </w:rPr>
              <w:t>•</w:t>
            </w:r>
            <w:r>
              <w:rPr>
                <w:rFonts w:ascii="Arial" w:eastAsia="Arial" w:hAnsi="Arial" w:cs="Arial"/>
              </w:rPr>
              <w:t xml:space="preserve"> </w:t>
            </w:r>
          </w:p>
        </w:tc>
        <w:tc>
          <w:tcPr>
            <w:tcW w:w="7363" w:type="dxa"/>
            <w:tcBorders>
              <w:top w:val="nil"/>
              <w:left w:val="nil"/>
              <w:bottom w:val="nil"/>
              <w:right w:val="single" w:sz="4" w:space="0" w:color="000000"/>
            </w:tcBorders>
          </w:tcPr>
          <w:p w14:paraId="3E5917C3" w14:textId="77777777" w:rsidR="00D06B72" w:rsidRDefault="005543B7">
            <w:pPr>
              <w:spacing w:after="0"/>
            </w:pPr>
            <w:r>
              <w:rPr>
                <w:rFonts w:ascii="Arial" w:eastAsia="Arial" w:hAnsi="Arial" w:cs="Arial"/>
              </w:rPr>
              <w:t xml:space="preserve">The importance of nut-free spaces may not be understood.  </w:t>
            </w:r>
          </w:p>
        </w:tc>
      </w:tr>
      <w:tr w:rsidR="00D06B72" w14:paraId="3F962474" w14:textId="77777777">
        <w:trPr>
          <w:trHeight w:val="493"/>
        </w:trPr>
        <w:tc>
          <w:tcPr>
            <w:tcW w:w="1735" w:type="dxa"/>
            <w:tcBorders>
              <w:top w:val="nil"/>
              <w:left w:val="single" w:sz="4" w:space="0" w:color="000000"/>
              <w:bottom w:val="single" w:sz="4" w:space="0" w:color="000000"/>
              <w:right w:val="single" w:sz="4" w:space="0" w:color="000000"/>
            </w:tcBorders>
          </w:tcPr>
          <w:p w14:paraId="18631C68" w14:textId="77777777" w:rsidR="00D06B72" w:rsidRDefault="00D06B72"/>
        </w:tc>
        <w:tc>
          <w:tcPr>
            <w:tcW w:w="828" w:type="dxa"/>
            <w:tcBorders>
              <w:top w:val="nil"/>
              <w:left w:val="single" w:sz="4" w:space="0" w:color="000000"/>
              <w:bottom w:val="single" w:sz="4" w:space="0" w:color="000000"/>
              <w:right w:val="nil"/>
            </w:tcBorders>
          </w:tcPr>
          <w:p w14:paraId="2D458272" w14:textId="77777777" w:rsidR="00D06B72" w:rsidRDefault="005543B7">
            <w:pPr>
              <w:spacing w:after="0"/>
              <w:ind w:left="210"/>
              <w:jc w:val="center"/>
            </w:pPr>
            <w:r>
              <w:rPr>
                <w:rFonts w:ascii="Segoe UI Symbol" w:eastAsia="Segoe UI Symbol" w:hAnsi="Segoe UI Symbol" w:cs="Segoe UI Symbol"/>
              </w:rPr>
              <w:t>•</w:t>
            </w:r>
            <w:r>
              <w:rPr>
                <w:rFonts w:ascii="Arial" w:eastAsia="Arial" w:hAnsi="Arial" w:cs="Arial"/>
              </w:rPr>
              <w:t xml:space="preserve"> </w:t>
            </w:r>
          </w:p>
        </w:tc>
        <w:tc>
          <w:tcPr>
            <w:tcW w:w="7363" w:type="dxa"/>
            <w:tcBorders>
              <w:top w:val="nil"/>
              <w:left w:val="nil"/>
              <w:bottom w:val="single" w:sz="4" w:space="0" w:color="000000"/>
              <w:right w:val="single" w:sz="4" w:space="0" w:color="000000"/>
            </w:tcBorders>
          </w:tcPr>
          <w:p w14:paraId="5EAA1FE3" w14:textId="77777777" w:rsidR="00D06B72" w:rsidRDefault="005543B7">
            <w:pPr>
              <w:spacing w:after="0"/>
              <w:jc w:val="both"/>
            </w:pPr>
            <w:r>
              <w:rPr>
                <w:rFonts w:ascii="Arial" w:eastAsia="Arial" w:hAnsi="Arial" w:cs="Arial"/>
              </w:rPr>
              <w:t xml:space="preserve">Some families will want to choose halal food, where this is not available a vegetarian menu should be offered. </w:t>
            </w:r>
          </w:p>
        </w:tc>
      </w:tr>
      <w:tr w:rsidR="00D06B72" w14:paraId="61BB30F1" w14:textId="77777777">
        <w:trPr>
          <w:trHeight w:val="1345"/>
        </w:trPr>
        <w:tc>
          <w:tcPr>
            <w:tcW w:w="1735" w:type="dxa"/>
            <w:tcBorders>
              <w:top w:val="single" w:sz="4" w:space="0" w:color="000000"/>
              <w:left w:val="single" w:sz="4" w:space="0" w:color="000000"/>
              <w:bottom w:val="nil"/>
              <w:right w:val="single" w:sz="4" w:space="0" w:color="000000"/>
            </w:tcBorders>
          </w:tcPr>
          <w:p w14:paraId="7E013993" w14:textId="77777777" w:rsidR="00D06B72" w:rsidRDefault="005543B7">
            <w:pPr>
              <w:spacing w:after="0"/>
              <w:ind w:left="108"/>
            </w:pPr>
            <w:r>
              <w:rPr>
                <w:rFonts w:ascii="Arial" w:eastAsia="Arial" w:hAnsi="Arial" w:cs="Arial"/>
                <w:b/>
              </w:rPr>
              <w:t xml:space="preserve">Create a welcoming, safe and engaging environment!   </w:t>
            </w:r>
          </w:p>
        </w:tc>
        <w:tc>
          <w:tcPr>
            <w:tcW w:w="828" w:type="dxa"/>
            <w:tcBorders>
              <w:top w:val="single" w:sz="4" w:space="0" w:color="000000"/>
              <w:left w:val="single" w:sz="4" w:space="0" w:color="000000"/>
              <w:bottom w:val="nil"/>
              <w:right w:val="nil"/>
            </w:tcBorders>
          </w:tcPr>
          <w:p w14:paraId="100AA887" w14:textId="77777777" w:rsidR="00D06B72" w:rsidRDefault="005543B7">
            <w:pPr>
              <w:spacing w:after="209"/>
              <w:ind w:left="210"/>
              <w:jc w:val="center"/>
            </w:pPr>
            <w:r>
              <w:rPr>
                <w:rFonts w:ascii="Segoe UI Symbol" w:eastAsia="Segoe UI Symbol" w:hAnsi="Segoe UI Symbol" w:cs="Segoe UI Symbol"/>
              </w:rPr>
              <w:t>•</w:t>
            </w:r>
            <w:r>
              <w:rPr>
                <w:rFonts w:ascii="Arial" w:eastAsia="Arial" w:hAnsi="Arial" w:cs="Arial"/>
              </w:rPr>
              <w:t xml:space="preserve"> </w:t>
            </w:r>
          </w:p>
          <w:p w14:paraId="03EFFAB8" w14:textId="77777777" w:rsidR="00D06B72" w:rsidRDefault="005543B7">
            <w:pPr>
              <w:spacing w:after="0"/>
              <w:ind w:left="210"/>
              <w:jc w:val="center"/>
            </w:pPr>
            <w:r>
              <w:rPr>
                <w:rFonts w:ascii="Segoe UI Symbol" w:eastAsia="Segoe UI Symbol" w:hAnsi="Segoe UI Symbol" w:cs="Segoe UI Symbol"/>
              </w:rPr>
              <w:t>•</w:t>
            </w:r>
            <w:r>
              <w:rPr>
                <w:rFonts w:ascii="Arial" w:eastAsia="Arial" w:hAnsi="Arial" w:cs="Arial"/>
              </w:rPr>
              <w:t xml:space="preserve"> </w:t>
            </w:r>
          </w:p>
          <w:p w14:paraId="287216BF" w14:textId="77777777" w:rsidR="00D06B72" w:rsidRDefault="005543B7">
            <w:pPr>
              <w:spacing w:after="0"/>
              <w:ind w:left="210"/>
              <w:jc w:val="center"/>
            </w:pPr>
            <w:r>
              <w:rPr>
                <w:rFonts w:ascii="Segoe UI Symbol" w:eastAsia="Segoe UI Symbol" w:hAnsi="Segoe UI Symbol" w:cs="Segoe UI Symbol"/>
              </w:rPr>
              <w:t>•</w:t>
            </w:r>
            <w:r>
              <w:rPr>
                <w:rFonts w:ascii="Arial" w:eastAsia="Arial" w:hAnsi="Arial" w:cs="Arial"/>
              </w:rPr>
              <w:t xml:space="preserve"> </w:t>
            </w:r>
          </w:p>
        </w:tc>
        <w:tc>
          <w:tcPr>
            <w:tcW w:w="7363" w:type="dxa"/>
            <w:tcBorders>
              <w:top w:val="single" w:sz="4" w:space="0" w:color="000000"/>
              <w:left w:val="nil"/>
              <w:bottom w:val="nil"/>
              <w:right w:val="single" w:sz="4" w:space="0" w:color="000000"/>
            </w:tcBorders>
          </w:tcPr>
          <w:p w14:paraId="3BDF762D" w14:textId="77777777" w:rsidR="00D06B72" w:rsidRDefault="005543B7">
            <w:pPr>
              <w:spacing w:after="17" w:line="238" w:lineRule="auto"/>
            </w:pPr>
            <w:r>
              <w:rPr>
                <w:rFonts w:ascii="Arial" w:eastAsia="Arial" w:hAnsi="Arial" w:cs="Arial"/>
              </w:rPr>
              <w:t xml:space="preserve">Timetables and school maps should use visuals to support children and young people who are new to English. </w:t>
            </w:r>
          </w:p>
          <w:p w14:paraId="06C57F8E" w14:textId="77777777" w:rsidR="00D06B72" w:rsidRDefault="005543B7">
            <w:pPr>
              <w:spacing w:after="0"/>
            </w:pPr>
            <w:r>
              <w:rPr>
                <w:rFonts w:ascii="Arial" w:eastAsia="Arial" w:hAnsi="Arial" w:cs="Arial"/>
              </w:rPr>
              <w:t xml:space="preserve">A buddy system should be implemented and explained to new families. Older children, who may wish to pray during the day, should be shown a safe, quiet space where that can take place. </w:t>
            </w:r>
          </w:p>
        </w:tc>
      </w:tr>
      <w:tr w:rsidR="00D06B72" w14:paraId="03844AC1" w14:textId="77777777">
        <w:trPr>
          <w:trHeight w:val="748"/>
        </w:trPr>
        <w:tc>
          <w:tcPr>
            <w:tcW w:w="1735" w:type="dxa"/>
            <w:tcBorders>
              <w:top w:val="nil"/>
              <w:left w:val="single" w:sz="4" w:space="0" w:color="000000"/>
              <w:bottom w:val="single" w:sz="4" w:space="0" w:color="000000"/>
              <w:right w:val="single" w:sz="4" w:space="0" w:color="000000"/>
            </w:tcBorders>
          </w:tcPr>
          <w:p w14:paraId="65517CE4" w14:textId="77777777" w:rsidR="00D06B72" w:rsidRDefault="005543B7">
            <w:pPr>
              <w:spacing w:after="0"/>
              <w:ind w:left="108"/>
            </w:pPr>
            <w:r>
              <w:rPr>
                <w:rFonts w:ascii="Arial" w:eastAsia="Arial" w:hAnsi="Arial" w:cs="Arial"/>
                <w:b/>
              </w:rPr>
              <w:t xml:space="preserve"> </w:t>
            </w:r>
          </w:p>
        </w:tc>
        <w:tc>
          <w:tcPr>
            <w:tcW w:w="828" w:type="dxa"/>
            <w:tcBorders>
              <w:top w:val="nil"/>
              <w:left w:val="single" w:sz="4" w:space="0" w:color="000000"/>
              <w:bottom w:val="single" w:sz="4" w:space="0" w:color="000000"/>
              <w:right w:val="nil"/>
            </w:tcBorders>
          </w:tcPr>
          <w:p w14:paraId="023133E3" w14:textId="77777777" w:rsidR="00D06B72" w:rsidRDefault="005543B7">
            <w:pPr>
              <w:spacing w:after="0"/>
              <w:ind w:left="210"/>
              <w:jc w:val="center"/>
            </w:pPr>
            <w:r>
              <w:rPr>
                <w:rFonts w:ascii="Segoe UI Symbol" w:eastAsia="Segoe UI Symbol" w:hAnsi="Segoe UI Symbol" w:cs="Segoe UI Symbol"/>
              </w:rPr>
              <w:t>•</w:t>
            </w:r>
            <w:r>
              <w:rPr>
                <w:rFonts w:ascii="Arial" w:eastAsia="Arial" w:hAnsi="Arial" w:cs="Arial"/>
              </w:rPr>
              <w:t xml:space="preserve"> </w:t>
            </w:r>
          </w:p>
        </w:tc>
        <w:tc>
          <w:tcPr>
            <w:tcW w:w="7363" w:type="dxa"/>
            <w:tcBorders>
              <w:top w:val="nil"/>
              <w:left w:val="nil"/>
              <w:bottom w:val="single" w:sz="4" w:space="0" w:color="000000"/>
              <w:right w:val="single" w:sz="4" w:space="0" w:color="000000"/>
            </w:tcBorders>
          </w:tcPr>
          <w:p w14:paraId="34A04503" w14:textId="77777777" w:rsidR="00D06B72" w:rsidRDefault="005543B7">
            <w:pPr>
              <w:spacing w:after="0"/>
            </w:pPr>
            <w:r>
              <w:rPr>
                <w:rFonts w:ascii="Arial" w:eastAsia="Arial" w:hAnsi="Arial" w:cs="Arial"/>
              </w:rPr>
              <w:t xml:space="preserve">All members of staff who may come in to contact with the child or young person (including office staff, canteen staff, cleaners etc) should know the child may be more vulnerable due to the language barrier. </w:t>
            </w:r>
          </w:p>
        </w:tc>
      </w:tr>
      <w:tr w:rsidR="00D06B72" w14:paraId="199C8FCB" w14:textId="77777777">
        <w:trPr>
          <w:trHeight w:val="809"/>
        </w:trPr>
        <w:tc>
          <w:tcPr>
            <w:tcW w:w="1735" w:type="dxa"/>
            <w:tcBorders>
              <w:top w:val="single" w:sz="4" w:space="0" w:color="000000"/>
              <w:left w:val="single" w:sz="4" w:space="0" w:color="000000"/>
              <w:bottom w:val="nil"/>
              <w:right w:val="single" w:sz="4" w:space="0" w:color="000000"/>
            </w:tcBorders>
          </w:tcPr>
          <w:p w14:paraId="05347D3F" w14:textId="77777777" w:rsidR="00D06B72" w:rsidRDefault="005543B7">
            <w:pPr>
              <w:spacing w:after="0"/>
              <w:ind w:left="108"/>
            </w:pPr>
            <w:r>
              <w:rPr>
                <w:rFonts w:ascii="Arial" w:eastAsia="Arial" w:hAnsi="Arial" w:cs="Arial"/>
                <w:b/>
              </w:rPr>
              <w:t xml:space="preserve">Develop safe and trusting relationships.    </w:t>
            </w:r>
          </w:p>
        </w:tc>
        <w:tc>
          <w:tcPr>
            <w:tcW w:w="828" w:type="dxa"/>
            <w:tcBorders>
              <w:top w:val="single" w:sz="4" w:space="0" w:color="000000"/>
              <w:left w:val="single" w:sz="4" w:space="0" w:color="000000"/>
              <w:bottom w:val="nil"/>
              <w:right w:val="nil"/>
            </w:tcBorders>
          </w:tcPr>
          <w:p w14:paraId="49B59707" w14:textId="77777777" w:rsidR="00D06B72" w:rsidRDefault="005543B7">
            <w:pPr>
              <w:spacing w:after="0"/>
              <w:ind w:left="210"/>
              <w:jc w:val="center"/>
            </w:pPr>
            <w:r>
              <w:rPr>
                <w:rFonts w:ascii="Segoe UI Symbol" w:eastAsia="Segoe UI Symbol" w:hAnsi="Segoe UI Symbol" w:cs="Segoe UI Symbol"/>
              </w:rPr>
              <w:t>•</w:t>
            </w:r>
            <w:r>
              <w:rPr>
                <w:rFonts w:ascii="Arial" w:eastAsia="Arial" w:hAnsi="Arial" w:cs="Arial"/>
              </w:rPr>
              <w:t xml:space="preserve"> </w:t>
            </w:r>
          </w:p>
        </w:tc>
        <w:tc>
          <w:tcPr>
            <w:tcW w:w="7363" w:type="dxa"/>
            <w:tcBorders>
              <w:top w:val="single" w:sz="4" w:space="0" w:color="000000"/>
              <w:left w:val="nil"/>
              <w:bottom w:val="nil"/>
              <w:right w:val="single" w:sz="4" w:space="0" w:color="000000"/>
            </w:tcBorders>
          </w:tcPr>
          <w:p w14:paraId="566FC9C6" w14:textId="77777777" w:rsidR="00D06B72" w:rsidRDefault="005543B7">
            <w:pPr>
              <w:spacing w:after="0"/>
            </w:pPr>
            <w:r>
              <w:rPr>
                <w:rFonts w:ascii="Arial" w:eastAsia="Arial" w:hAnsi="Arial" w:cs="Arial"/>
              </w:rPr>
              <w:t xml:space="preserve">Not all families will have access to technology, so alternatives should be made available. Not all languages are available on school communication platforms so phone calls may be needed instead. </w:t>
            </w:r>
          </w:p>
        </w:tc>
      </w:tr>
      <w:tr w:rsidR="00D06B72" w14:paraId="742F3A40" w14:textId="77777777">
        <w:trPr>
          <w:trHeight w:val="775"/>
        </w:trPr>
        <w:tc>
          <w:tcPr>
            <w:tcW w:w="1735" w:type="dxa"/>
            <w:tcBorders>
              <w:top w:val="nil"/>
              <w:left w:val="single" w:sz="4" w:space="0" w:color="000000"/>
              <w:bottom w:val="nil"/>
              <w:right w:val="single" w:sz="4" w:space="0" w:color="000000"/>
            </w:tcBorders>
          </w:tcPr>
          <w:p w14:paraId="26451093" w14:textId="77777777" w:rsidR="00D06B72" w:rsidRDefault="005543B7">
            <w:pPr>
              <w:spacing w:after="0"/>
              <w:ind w:left="108"/>
            </w:pPr>
            <w:r>
              <w:rPr>
                <w:rFonts w:ascii="Arial" w:eastAsia="Arial" w:hAnsi="Arial" w:cs="Arial"/>
                <w:b/>
              </w:rPr>
              <w:t xml:space="preserve"> </w:t>
            </w:r>
          </w:p>
        </w:tc>
        <w:tc>
          <w:tcPr>
            <w:tcW w:w="828" w:type="dxa"/>
            <w:tcBorders>
              <w:top w:val="nil"/>
              <w:left w:val="single" w:sz="4" w:space="0" w:color="000000"/>
              <w:bottom w:val="nil"/>
              <w:right w:val="nil"/>
            </w:tcBorders>
          </w:tcPr>
          <w:p w14:paraId="4299A939" w14:textId="77777777" w:rsidR="00D06B72" w:rsidRDefault="005543B7">
            <w:pPr>
              <w:spacing w:after="0"/>
              <w:ind w:left="210"/>
              <w:jc w:val="center"/>
            </w:pPr>
            <w:r>
              <w:rPr>
                <w:rFonts w:ascii="Segoe UI Symbol" w:eastAsia="Segoe UI Symbol" w:hAnsi="Segoe UI Symbol" w:cs="Segoe UI Symbol"/>
              </w:rPr>
              <w:t>•</w:t>
            </w:r>
            <w:r>
              <w:rPr>
                <w:rFonts w:ascii="Arial" w:eastAsia="Arial" w:hAnsi="Arial" w:cs="Arial"/>
              </w:rPr>
              <w:t xml:space="preserve"> </w:t>
            </w:r>
          </w:p>
        </w:tc>
        <w:tc>
          <w:tcPr>
            <w:tcW w:w="7363" w:type="dxa"/>
            <w:tcBorders>
              <w:top w:val="nil"/>
              <w:left w:val="nil"/>
              <w:bottom w:val="nil"/>
              <w:right w:val="single" w:sz="4" w:space="0" w:color="000000"/>
            </w:tcBorders>
          </w:tcPr>
          <w:p w14:paraId="1BFDD709" w14:textId="77777777" w:rsidR="00D06B72" w:rsidRDefault="005543B7">
            <w:pPr>
              <w:spacing w:after="0"/>
            </w:pPr>
            <w:r>
              <w:rPr>
                <w:rFonts w:ascii="Arial" w:eastAsia="Arial" w:hAnsi="Arial" w:cs="Arial"/>
              </w:rPr>
              <w:t xml:space="preserve">Any school documentation and paperwork should be available in a translated form where possible or the contents discussed using a professional interpreter. </w:t>
            </w:r>
          </w:p>
        </w:tc>
      </w:tr>
      <w:tr w:rsidR="00D06B72" w14:paraId="06A7D0AB" w14:textId="77777777">
        <w:trPr>
          <w:trHeight w:val="494"/>
        </w:trPr>
        <w:tc>
          <w:tcPr>
            <w:tcW w:w="1735" w:type="dxa"/>
            <w:tcBorders>
              <w:top w:val="nil"/>
              <w:left w:val="single" w:sz="4" w:space="0" w:color="000000"/>
              <w:bottom w:val="single" w:sz="4" w:space="0" w:color="000000"/>
              <w:right w:val="single" w:sz="4" w:space="0" w:color="000000"/>
            </w:tcBorders>
          </w:tcPr>
          <w:p w14:paraId="52DA9C1D" w14:textId="77777777" w:rsidR="00D06B72" w:rsidRDefault="00D06B72"/>
        </w:tc>
        <w:tc>
          <w:tcPr>
            <w:tcW w:w="828" w:type="dxa"/>
            <w:tcBorders>
              <w:top w:val="nil"/>
              <w:left w:val="single" w:sz="4" w:space="0" w:color="000000"/>
              <w:bottom w:val="single" w:sz="4" w:space="0" w:color="000000"/>
              <w:right w:val="nil"/>
            </w:tcBorders>
          </w:tcPr>
          <w:p w14:paraId="27A3EFE9" w14:textId="77777777" w:rsidR="00D06B72" w:rsidRDefault="005543B7">
            <w:pPr>
              <w:spacing w:after="0"/>
              <w:ind w:left="210"/>
              <w:jc w:val="center"/>
            </w:pPr>
            <w:r>
              <w:rPr>
                <w:rFonts w:ascii="Segoe UI Symbol" w:eastAsia="Segoe UI Symbol" w:hAnsi="Segoe UI Symbol" w:cs="Segoe UI Symbol"/>
              </w:rPr>
              <w:t>•</w:t>
            </w:r>
            <w:r>
              <w:rPr>
                <w:rFonts w:ascii="Arial" w:eastAsia="Arial" w:hAnsi="Arial" w:cs="Arial"/>
              </w:rPr>
              <w:t xml:space="preserve"> </w:t>
            </w:r>
          </w:p>
        </w:tc>
        <w:tc>
          <w:tcPr>
            <w:tcW w:w="7363" w:type="dxa"/>
            <w:tcBorders>
              <w:top w:val="nil"/>
              <w:left w:val="nil"/>
              <w:bottom w:val="single" w:sz="4" w:space="0" w:color="000000"/>
              <w:right w:val="single" w:sz="4" w:space="0" w:color="000000"/>
            </w:tcBorders>
          </w:tcPr>
          <w:p w14:paraId="57377C49" w14:textId="77777777" w:rsidR="00D06B72" w:rsidRDefault="005543B7">
            <w:pPr>
              <w:spacing w:after="0"/>
            </w:pPr>
            <w:r>
              <w:rPr>
                <w:rFonts w:ascii="Arial" w:eastAsia="Arial" w:hAnsi="Arial" w:cs="Arial"/>
              </w:rPr>
              <w:t xml:space="preserve">Parents and carers should be told how they can access an interpreter if they need to talk to the school about something. </w:t>
            </w:r>
          </w:p>
        </w:tc>
      </w:tr>
      <w:tr w:rsidR="00D06B72" w14:paraId="385C43B6" w14:textId="77777777">
        <w:trPr>
          <w:trHeight w:val="530"/>
        </w:trPr>
        <w:tc>
          <w:tcPr>
            <w:tcW w:w="1735" w:type="dxa"/>
            <w:tcBorders>
              <w:top w:val="single" w:sz="4" w:space="0" w:color="000000"/>
              <w:left w:val="single" w:sz="4" w:space="0" w:color="000000"/>
              <w:bottom w:val="single" w:sz="4" w:space="0" w:color="000000"/>
              <w:right w:val="single" w:sz="4" w:space="0" w:color="000000"/>
            </w:tcBorders>
          </w:tcPr>
          <w:p w14:paraId="6EFCE2EC" w14:textId="77777777" w:rsidR="00D06B72" w:rsidRDefault="005543B7">
            <w:pPr>
              <w:spacing w:after="0"/>
              <w:ind w:left="108"/>
            </w:pPr>
            <w:r>
              <w:rPr>
                <w:rFonts w:ascii="Arial" w:eastAsia="Arial" w:hAnsi="Arial" w:cs="Arial"/>
                <w:b/>
              </w:rPr>
              <w:t xml:space="preserve">Reflect on transitions.  </w:t>
            </w:r>
          </w:p>
        </w:tc>
        <w:tc>
          <w:tcPr>
            <w:tcW w:w="828" w:type="dxa"/>
            <w:tcBorders>
              <w:top w:val="single" w:sz="4" w:space="0" w:color="000000"/>
              <w:left w:val="single" w:sz="4" w:space="0" w:color="000000"/>
              <w:bottom w:val="single" w:sz="4" w:space="0" w:color="000000"/>
              <w:right w:val="nil"/>
            </w:tcBorders>
          </w:tcPr>
          <w:p w14:paraId="769A576A" w14:textId="77777777" w:rsidR="00D06B72" w:rsidRDefault="005543B7">
            <w:pPr>
              <w:spacing w:after="0"/>
              <w:ind w:left="210"/>
              <w:jc w:val="center"/>
            </w:pPr>
            <w:r>
              <w:rPr>
                <w:rFonts w:ascii="Segoe UI Symbol" w:eastAsia="Segoe UI Symbol" w:hAnsi="Segoe UI Symbol" w:cs="Segoe UI Symbol"/>
              </w:rPr>
              <w:t>•</w:t>
            </w:r>
            <w:r>
              <w:rPr>
                <w:rFonts w:ascii="Arial" w:eastAsia="Arial" w:hAnsi="Arial" w:cs="Arial"/>
              </w:rPr>
              <w:t xml:space="preserve"> </w:t>
            </w:r>
          </w:p>
        </w:tc>
        <w:tc>
          <w:tcPr>
            <w:tcW w:w="7363" w:type="dxa"/>
            <w:tcBorders>
              <w:top w:val="single" w:sz="4" w:space="0" w:color="000000"/>
              <w:left w:val="nil"/>
              <w:bottom w:val="single" w:sz="4" w:space="0" w:color="000000"/>
              <w:right w:val="single" w:sz="4" w:space="0" w:color="000000"/>
            </w:tcBorders>
          </w:tcPr>
          <w:p w14:paraId="1A187C10" w14:textId="77777777" w:rsidR="00D06B72" w:rsidRDefault="005543B7">
            <w:pPr>
              <w:spacing w:after="0"/>
            </w:pPr>
            <w:r>
              <w:rPr>
                <w:rFonts w:ascii="Arial" w:eastAsia="Arial" w:hAnsi="Arial" w:cs="Arial"/>
              </w:rPr>
              <w:t xml:space="preserve">Consider what went well and what could be improved during the next transition. </w:t>
            </w:r>
          </w:p>
        </w:tc>
      </w:tr>
    </w:tbl>
    <w:p w14:paraId="469E650C" w14:textId="77777777" w:rsidR="00D06B72" w:rsidRDefault="005543B7">
      <w:pPr>
        <w:spacing w:after="163"/>
      </w:pPr>
      <w:r>
        <w:rPr>
          <w:rFonts w:ascii="Arial" w:eastAsia="Arial" w:hAnsi="Arial" w:cs="Arial"/>
        </w:rPr>
        <w:t xml:space="preserve"> </w:t>
      </w:r>
    </w:p>
    <w:p w14:paraId="45976596" w14:textId="77777777" w:rsidR="00D06B72" w:rsidRDefault="005543B7">
      <w:pPr>
        <w:spacing w:after="154" w:line="264" w:lineRule="auto"/>
        <w:ind w:left="-5" w:hanging="10"/>
      </w:pPr>
      <w:r>
        <w:rPr>
          <w:rFonts w:ascii="Arial" w:eastAsia="Arial" w:hAnsi="Arial" w:cs="Arial"/>
        </w:rPr>
        <w:t xml:space="preserve">Additional information for Primary and Secondary school transitions is available from </w:t>
      </w:r>
      <w:hyperlink r:id="rId10">
        <w:r>
          <w:rPr>
            <w:rFonts w:ascii="Arial" w:eastAsia="Arial" w:hAnsi="Arial" w:cs="Arial"/>
            <w:color w:val="467886"/>
            <w:u w:val="single" w:color="467886"/>
          </w:rPr>
          <w:t>Bell</w:t>
        </w:r>
      </w:hyperlink>
      <w:hyperlink r:id="rId11">
        <w:r>
          <w:rPr>
            <w:rFonts w:ascii="Arial" w:eastAsia="Arial" w:hAnsi="Arial" w:cs="Arial"/>
            <w:color w:val="467886"/>
          </w:rPr>
          <w:t xml:space="preserve"> </w:t>
        </w:r>
      </w:hyperlink>
      <w:hyperlink r:id="rId12">
        <w:r>
          <w:rPr>
            <w:rFonts w:ascii="Arial" w:eastAsia="Arial" w:hAnsi="Arial" w:cs="Arial"/>
            <w:color w:val="467886"/>
            <w:u w:val="single" w:color="467886"/>
          </w:rPr>
          <w:t>Foundation</w:t>
        </w:r>
      </w:hyperlink>
      <w:hyperlink r:id="rId13">
        <w:r>
          <w:rPr>
            <w:rFonts w:ascii="Arial" w:eastAsia="Arial" w:hAnsi="Arial" w:cs="Arial"/>
          </w:rPr>
          <w:t>.</w:t>
        </w:r>
      </w:hyperlink>
      <w:r>
        <w:rPr>
          <w:rFonts w:ascii="Arial" w:eastAsia="Arial" w:hAnsi="Arial" w:cs="Arial"/>
        </w:rPr>
        <w:t xml:space="preserve"> </w:t>
      </w:r>
    </w:p>
    <w:p w14:paraId="77E515EC" w14:textId="2E7EE315" w:rsidR="00D06B72" w:rsidRDefault="005543B7" w:rsidP="005543B7">
      <w:pPr>
        <w:spacing w:after="2367" w:line="264" w:lineRule="auto"/>
        <w:ind w:left="-5" w:hanging="10"/>
      </w:pPr>
      <w:r>
        <w:rPr>
          <w:rFonts w:ascii="Arial" w:eastAsia="Arial" w:hAnsi="Arial" w:cs="Arial"/>
        </w:rPr>
        <w:tab/>
      </w:r>
      <w:r>
        <w:rPr>
          <w:rFonts w:ascii="Arial" w:eastAsia="Arial" w:hAnsi="Arial" w:cs="Arial"/>
        </w:rPr>
        <w:t xml:space="preserve"> </w:t>
      </w:r>
    </w:p>
    <w:sectPr w:rsidR="00D06B72">
      <w:headerReference w:type="default" r:id="rId14"/>
      <w:footerReference w:type="even" r:id="rId15"/>
      <w:footerReference w:type="default" r:id="rId16"/>
      <w:footerReference w:type="first" r:id="rId17"/>
      <w:pgSz w:w="11906" w:h="16838"/>
      <w:pgMar w:top="1440" w:right="908" w:bottom="708"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1577B" w14:textId="77777777" w:rsidR="005543B7" w:rsidRDefault="005543B7" w:rsidP="005543B7">
      <w:pPr>
        <w:spacing w:after="0" w:line="240" w:lineRule="auto"/>
      </w:pPr>
      <w:r>
        <w:separator/>
      </w:r>
    </w:p>
  </w:endnote>
  <w:endnote w:type="continuationSeparator" w:id="0">
    <w:p w14:paraId="6FD05AA7" w14:textId="77777777" w:rsidR="005543B7" w:rsidRDefault="005543B7" w:rsidP="00554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18162" w14:textId="6B2146AA" w:rsidR="005543B7" w:rsidRDefault="005543B7">
    <w:pPr>
      <w:pStyle w:val="Footer"/>
    </w:pPr>
    <w:r>
      <w:rPr>
        <w:noProof/>
      </w:rPr>
      <mc:AlternateContent>
        <mc:Choice Requires="wps">
          <w:drawing>
            <wp:anchor distT="0" distB="0" distL="0" distR="0" simplePos="0" relativeHeight="251659264" behindDoc="0" locked="0" layoutInCell="1" allowOverlap="1" wp14:anchorId="76A0C963" wp14:editId="1743C881">
              <wp:simplePos x="635" y="635"/>
              <wp:positionH relativeFrom="page">
                <wp:align>center</wp:align>
              </wp:positionH>
              <wp:positionV relativeFrom="page">
                <wp:align>bottom</wp:align>
              </wp:positionV>
              <wp:extent cx="459740" cy="357505"/>
              <wp:effectExtent l="0" t="0" r="16510" b="0"/>
              <wp:wrapNone/>
              <wp:docPr id="617076721"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40F56A70" w14:textId="22012414" w:rsidR="005543B7" w:rsidRPr="005543B7" w:rsidRDefault="005543B7" w:rsidP="005543B7">
                          <w:pPr>
                            <w:spacing w:after="0"/>
                            <w:rPr>
                              <w:noProof/>
                              <w:sz w:val="20"/>
                              <w:szCs w:val="20"/>
                            </w:rPr>
                          </w:pPr>
                          <w:r w:rsidRPr="005543B7">
                            <w:rPr>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A0C963" id="_x0000_t202" coordsize="21600,21600" o:spt="202" path="m,l,21600r21600,l21600,xe">
              <v:stroke joinstyle="miter"/>
              <v:path gradientshapeok="t" o:connecttype="rect"/>
            </v:shapetype>
            <v:shape id="Text Box 3" o:spid="_x0000_s1026" type="#_x0000_t202" alt="OFFICIAL" style="position:absolute;margin-left:0;margin-top:0;width:36.2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" filled="f" stroked="f">
              <v:fill o:detectmouseclick="t"/>
              <v:textbox style="mso-fit-shape-to-text:t" inset="0,0,0,15pt">
                <w:txbxContent>
                  <w:p w14:paraId="40F56A70" w14:textId="22012414" w:rsidR="005543B7" w:rsidRPr="005543B7" w:rsidRDefault="005543B7" w:rsidP="005543B7">
                    <w:pPr>
                      <w:spacing w:after="0"/>
                      <w:rPr>
                        <w:noProof/>
                        <w:sz w:val="20"/>
                        <w:szCs w:val="20"/>
                      </w:rPr>
                    </w:pPr>
                    <w:r w:rsidRPr="005543B7">
                      <w:rPr>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30FC4" w14:textId="4156428A" w:rsidR="005543B7" w:rsidRDefault="005543B7">
    <w:pPr>
      <w:pStyle w:val="Footer"/>
    </w:pPr>
    <w:r>
      <w:rPr>
        <w:noProof/>
      </w:rPr>
      <mc:AlternateContent>
        <mc:Choice Requires="wps">
          <w:drawing>
            <wp:anchor distT="0" distB="0" distL="0" distR="0" simplePos="0" relativeHeight="251660288" behindDoc="0" locked="0" layoutInCell="1" allowOverlap="1" wp14:anchorId="254387BE" wp14:editId="2A117A98">
              <wp:simplePos x="914400" y="10064750"/>
              <wp:positionH relativeFrom="page">
                <wp:align>center</wp:align>
              </wp:positionH>
              <wp:positionV relativeFrom="page">
                <wp:align>bottom</wp:align>
              </wp:positionV>
              <wp:extent cx="459740" cy="357505"/>
              <wp:effectExtent l="0" t="0" r="16510" b="0"/>
              <wp:wrapNone/>
              <wp:docPr id="2016220818"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18386D14" w14:textId="47BD6178" w:rsidR="005543B7" w:rsidRPr="005543B7" w:rsidRDefault="005543B7" w:rsidP="005543B7">
                          <w:pPr>
                            <w:spacing w:after="0"/>
                            <w:rPr>
                              <w:noProof/>
                              <w:sz w:val="20"/>
                              <w:szCs w:val="20"/>
                            </w:rPr>
                          </w:pPr>
                          <w:r w:rsidRPr="005543B7">
                            <w:rPr>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4387BE" id="_x0000_t202" coordsize="21600,21600" o:spt="202" path="m,l,21600r21600,l21600,xe">
              <v:stroke joinstyle="miter"/>
              <v:path gradientshapeok="t" o:connecttype="rect"/>
            </v:shapetype>
            <v:shape id="Text Box 4" o:spid="_x0000_s1027" type="#_x0000_t202" alt="OFFICIAL" style="position:absolute;margin-left:0;margin-top:0;width:36.2pt;height:28.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" filled="f" stroked="f">
              <v:fill o:detectmouseclick="t"/>
              <v:textbox style="mso-fit-shape-to-text:t" inset="0,0,0,15pt">
                <w:txbxContent>
                  <w:p w14:paraId="18386D14" w14:textId="47BD6178" w:rsidR="005543B7" w:rsidRPr="005543B7" w:rsidRDefault="005543B7" w:rsidP="005543B7">
                    <w:pPr>
                      <w:spacing w:after="0"/>
                      <w:rPr>
                        <w:noProof/>
                        <w:sz w:val="20"/>
                        <w:szCs w:val="20"/>
                      </w:rPr>
                    </w:pPr>
                    <w:r w:rsidRPr="005543B7">
                      <w:rPr>
                        <w:noProof/>
                        <w:sz w:val="20"/>
                        <w:szCs w:val="20"/>
                      </w:rPr>
                      <w:t>OFFICIAL</w:t>
                    </w:r>
                  </w:p>
                </w:txbxContent>
              </v:textbox>
              <w10:wrap anchorx="page" anchory="page"/>
            </v:shape>
          </w:pict>
        </mc:Fallback>
      </mc:AlternateContent>
    </w:r>
    <w:r>
      <w:t>Adapted from original by Norfolk CC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DAEC7" w14:textId="720FAD31" w:rsidR="005543B7" w:rsidRDefault="005543B7">
    <w:pPr>
      <w:pStyle w:val="Footer"/>
    </w:pPr>
    <w:r>
      <w:rPr>
        <w:noProof/>
      </w:rPr>
      <mc:AlternateContent>
        <mc:Choice Requires="wps">
          <w:drawing>
            <wp:anchor distT="0" distB="0" distL="0" distR="0" simplePos="0" relativeHeight="251658240" behindDoc="0" locked="0" layoutInCell="1" allowOverlap="1" wp14:anchorId="5E742EDE" wp14:editId="5DC62719">
              <wp:simplePos x="635" y="635"/>
              <wp:positionH relativeFrom="page">
                <wp:align>center</wp:align>
              </wp:positionH>
              <wp:positionV relativeFrom="page">
                <wp:align>bottom</wp:align>
              </wp:positionV>
              <wp:extent cx="459740" cy="357505"/>
              <wp:effectExtent l="0" t="0" r="16510" b="0"/>
              <wp:wrapNone/>
              <wp:docPr id="1925843344"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6BF8A9AD" w14:textId="3D9235CD" w:rsidR="005543B7" w:rsidRPr="005543B7" w:rsidRDefault="005543B7" w:rsidP="005543B7">
                          <w:pPr>
                            <w:spacing w:after="0"/>
                            <w:rPr>
                              <w:noProof/>
                              <w:sz w:val="20"/>
                              <w:szCs w:val="20"/>
                            </w:rPr>
                          </w:pPr>
                          <w:r w:rsidRPr="005543B7">
                            <w:rPr>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742EDE" id="_x0000_t202" coordsize="21600,21600" o:spt="202" path="m,l,21600r21600,l21600,xe">
              <v:stroke joinstyle="miter"/>
              <v:path gradientshapeok="t" o:connecttype="rect"/>
            </v:shapetype>
            <v:shape id="Text Box 2" o:spid="_x0000_s1028" type="#_x0000_t202" alt="OFFICIAL" style="position:absolute;margin-left:0;margin-top:0;width:36.2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" filled="f" stroked="f">
              <v:fill o:detectmouseclick="t"/>
              <v:textbox style="mso-fit-shape-to-text:t" inset="0,0,0,15pt">
                <w:txbxContent>
                  <w:p w14:paraId="6BF8A9AD" w14:textId="3D9235CD" w:rsidR="005543B7" w:rsidRPr="005543B7" w:rsidRDefault="005543B7" w:rsidP="005543B7">
                    <w:pPr>
                      <w:spacing w:after="0"/>
                      <w:rPr>
                        <w:noProof/>
                        <w:sz w:val="20"/>
                        <w:szCs w:val="20"/>
                      </w:rPr>
                    </w:pPr>
                    <w:r w:rsidRPr="005543B7">
                      <w:rPr>
                        <w:noProof/>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1B85B" w14:textId="77777777" w:rsidR="005543B7" w:rsidRDefault="005543B7" w:rsidP="005543B7">
      <w:pPr>
        <w:spacing w:after="0" w:line="240" w:lineRule="auto"/>
      </w:pPr>
      <w:r>
        <w:separator/>
      </w:r>
    </w:p>
  </w:footnote>
  <w:footnote w:type="continuationSeparator" w:id="0">
    <w:p w14:paraId="4ABD8005" w14:textId="77777777" w:rsidR="005543B7" w:rsidRDefault="005543B7" w:rsidP="005543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A5F5D" w14:textId="269EFA87" w:rsidR="005543B7" w:rsidRDefault="005543B7">
    <w:pPr>
      <w:pStyle w:val="Header"/>
    </w:pPr>
    <w:r>
      <w:rPr>
        <w:noProof/>
      </w:rPr>
      <w:drawing>
        <wp:inline distT="0" distB="0" distL="0" distR="0" wp14:anchorId="3BFDE2E9" wp14:editId="2B265598">
          <wp:extent cx="952500" cy="570109"/>
          <wp:effectExtent l="0" t="0" r="0" b="1905"/>
          <wp:docPr id="1462308353" name="Picture 1" descr="A purple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308353" name="Picture 1" descr="A purple sign with white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957239" cy="57294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6B72"/>
    <w:rsid w:val="005543B7"/>
    <w:rsid w:val="00AE795A"/>
    <w:rsid w:val="00D06B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15A6A8"/>
  <w15:docId w15:val="{B2A44EBE-A6A2-4F99-95E0-142524A8E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5543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43B7"/>
    <w:rPr>
      <w:rFonts w:ascii="Calibri" w:eastAsia="Calibri" w:hAnsi="Calibri" w:cs="Calibri"/>
      <w:color w:val="000000"/>
      <w:sz w:val="22"/>
    </w:rPr>
  </w:style>
  <w:style w:type="paragraph" w:styleId="Footer">
    <w:name w:val="footer"/>
    <w:basedOn w:val="Normal"/>
    <w:link w:val="FooterChar"/>
    <w:uiPriority w:val="99"/>
    <w:unhideWhenUsed/>
    <w:rsid w:val="005543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43B7"/>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bell-foundation.org.uk/resources/guidance/parental-involvement/guidance-for-parents-helping-children-learn/" TargetMode="External"/><Relationship Id="rId13" Type="http://schemas.openxmlformats.org/officeDocument/2006/relationships/hyperlink" Target="https://www.bell-foundation.org.uk/app/uploads/2023/07/Transition-guidance-FV.pdf"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bell-foundation.org.uk/resources/guidance/parental-involvement/guidance-for-parents-english-education-system/" TargetMode="External"/><Relationship Id="rId12" Type="http://schemas.openxmlformats.org/officeDocument/2006/relationships/hyperlink" Target="https://www.bell-foundation.org.uk/app/uploads/2023/07/Transition-guidance-FV.pdf" TargetMode="Externa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https://www.bell-foundation.org.uk/resources/guidance/parental-involvement/guidance-for-parents-english-education-system/" TargetMode="External"/><Relationship Id="rId11" Type="http://schemas.openxmlformats.org/officeDocument/2006/relationships/hyperlink" Target="https://www.bell-foundation.org.uk/app/uploads/2023/07/Transition-guidance-FV.pdf"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www.bell-foundation.org.uk/app/uploads/2023/07/Transition-guidance-FV.pdf"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www.bell-foundation.org.uk/resources/guidance/parental-involvement/guidance-for-parents-helping-children-learn/"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585</Words>
  <Characters>3075</Characters>
  <Application>Microsoft Office Word</Application>
  <DocSecurity>0</DocSecurity>
  <Lines>118</Lines>
  <Paragraphs>36</Paragraphs>
  <ScaleCrop>false</ScaleCrop>
  <Company>Birmingham City Council</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EAL Welcome Pack</dc:title>
  <dc:subject>Transitions toolkit</dc:subject>
  <dc:creator>Tamzin Garrod and Charlotte Mason</dc:creator>
  <cp:keywords>Transitions toolkit</cp:keywords>
  <cp:lastModifiedBy>Beth Gibson</cp:lastModifiedBy>
  <cp:revision>2</cp:revision>
  <dcterms:created xsi:type="dcterms:W3CDTF">2025-10-27T10:53:00Z</dcterms:created>
  <dcterms:modified xsi:type="dcterms:W3CDTF">2025-10-27T10:53:00Z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72ca0990,24c7d7f1,782d1692</vt:lpwstr>
  </property>
  <property fmtid="{D5CDD505-2E9C-101B-9397-08002B2CF9AE}" pid="3" name="ClassificationContentMarkingFooterFontProps">
    <vt:lpwstr>#000000,10,Calibri</vt:lpwstr>
  </property>
  <property fmtid="{D5CDD505-2E9C-101B-9397-08002B2CF9AE}" pid="4" name="ClassificationContentMarkingFooterText">
    <vt:lpwstr>OFFICIAL</vt:lpwstr>
  </property>
  <property fmtid="{D5CDD505-2E9C-101B-9397-08002B2CF9AE}" pid="5" name="MSIP_Label_a17471b1-27ab-4640-9264-e69a67407ca3_Enabled">
    <vt:lpwstr>true</vt:lpwstr>
  </property>
  <property fmtid="{D5CDD505-2E9C-101B-9397-08002B2CF9AE}" pid="6" name="MSIP_Label_a17471b1-27ab-4640-9264-e69a67407ca3_SetDate">
    <vt:lpwstr>2025-10-27T10:53:54Z</vt:lpwstr>
  </property>
  <property fmtid="{D5CDD505-2E9C-101B-9397-08002B2CF9AE}" pid="7" name="MSIP_Label_a17471b1-27ab-4640-9264-e69a67407ca3_Method">
    <vt:lpwstr>Standard</vt:lpwstr>
  </property>
  <property fmtid="{D5CDD505-2E9C-101B-9397-08002B2CF9AE}" pid="8" name="MSIP_Label_a17471b1-27ab-4640-9264-e69a67407ca3_Name">
    <vt:lpwstr>BCC - OFFICIAL</vt:lpwstr>
  </property>
  <property fmtid="{D5CDD505-2E9C-101B-9397-08002B2CF9AE}" pid="9" name="MSIP_Label_a17471b1-27ab-4640-9264-e69a67407ca3_SiteId">
    <vt:lpwstr>699ace67-d2e4-4bcd-b303-d2bbe2b9bbf1</vt:lpwstr>
  </property>
  <property fmtid="{D5CDD505-2E9C-101B-9397-08002B2CF9AE}" pid="10" name="MSIP_Label_a17471b1-27ab-4640-9264-e69a67407ca3_ActionId">
    <vt:lpwstr>956adacb-76ee-4837-8578-5b5a6cfb10ce</vt:lpwstr>
  </property>
  <property fmtid="{D5CDD505-2E9C-101B-9397-08002B2CF9AE}" pid="11" name="MSIP_Label_a17471b1-27ab-4640-9264-e69a67407ca3_ContentBits">
    <vt:lpwstr>2</vt:lpwstr>
  </property>
  <property fmtid="{D5CDD505-2E9C-101B-9397-08002B2CF9AE}" pid="12" name="MSIP_Label_a17471b1-27ab-4640-9264-e69a67407ca3_Tag">
    <vt:lpwstr>10, 3, 0, 1</vt:lpwstr>
  </property>
</Properties>
</file>